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37" w:rsidRDefault="003861AF" w:rsidP="003861AF">
      <w:pPr>
        <w:widowControl w:val="0"/>
        <w:autoSpaceDE w:val="0"/>
        <w:autoSpaceDN w:val="0"/>
        <w:adjustRightInd w:val="0"/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noProof/>
          <w:sz w:val="26"/>
          <w:szCs w:val="26"/>
        </w:rPr>
        <w:drawing>
          <wp:inline distT="0" distB="0" distL="0" distR="0" wp14:anchorId="46E282F5">
            <wp:extent cx="5923915" cy="1847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AF" w:rsidRDefault="003861AF" w:rsidP="007F3337">
      <w:pPr>
        <w:widowControl w:val="0"/>
        <w:autoSpaceDE w:val="0"/>
        <w:autoSpaceDN w:val="0"/>
        <w:adjustRightInd w:val="0"/>
        <w:ind w:firstLine="851"/>
        <w:jc w:val="center"/>
        <w:rPr>
          <w:rFonts w:eastAsia="Arial Unicode MS" w:hAnsi="Lucida Sans Unicode"/>
          <w:b/>
          <w:sz w:val="26"/>
          <w:szCs w:val="26"/>
        </w:rPr>
      </w:pPr>
    </w:p>
    <w:p w:rsidR="003861AF" w:rsidRPr="007F3337" w:rsidRDefault="003861AF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B33904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22 май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20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     </w:t>
      </w:r>
      <w:r w:rsidR="003861AF">
        <w:rPr>
          <w:sz w:val="28"/>
          <w:szCs w:val="20"/>
        </w:rPr>
        <w:t>№ 116</w:t>
      </w:r>
      <w:r w:rsidR="007F3337">
        <w:rPr>
          <w:sz w:val="28"/>
          <w:szCs w:val="20"/>
        </w:rPr>
        <w:t xml:space="preserve">                        </w:t>
      </w:r>
      <w:r>
        <w:rPr>
          <w:sz w:val="28"/>
          <w:szCs w:val="20"/>
        </w:rPr>
        <w:t>22 мая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20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7F3337" w:rsidRPr="007F3337" w:rsidRDefault="002A1D33" w:rsidP="007F3337">
      <w:pPr>
        <w:keepNext/>
        <w:jc w:val="center"/>
        <w:outlineLvl w:val="0"/>
        <w:rPr>
          <w:sz w:val="28"/>
          <w:szCs w:val="28"/>
        </w:rPr>
      </w:pPr>
      <w:proofErr w:type="gramStart"/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3861AF">
        <w:rPr>
          <w:b/>
          <w:sz w:val="28"/>
          <w:szCs w:val="28"/>
        </w:rPr>
        <w:t>Старокуручевский</w:t>
      </w:r>
      <w:proofErr w:type="spellEnd"/>
      <w:r w:rsidR="003861AF">
        <w:rPr>
          <w:b/>
          <w:sz w:val="28"/>
          <w:szCs w:val="28"/>
        </w:rPr>
        <w:t xml:space="preserve"> </w:t>
      </w:r>
      <w:r w:rsidRPr="002A1D33">
        <w:rPr>
          <w:b/>
          <w:sz w:val="28"/>
          <w:szCs w:val="28"/>
        </w:rPr>
        <w:t xml:space="preserve"> сельсовет  муниципального района Бакалинский район Республики Башкортостан </w:t>
      </w:r>
      <w:r>
        <w:rPr>
          <w:b/>
          <w:sz w:val="28"/>
          <w:szCs w:val="28"/>
        </w:rPr>
        <w:t>«</w:t>
      </w:r>
      <w:r w:rsidR="007F3337" w:rsidRPr="007F3337">
        <w:rPr>
          <w:b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3861AF">
        <w:rPr>
          <w:b/>
          <w:sz w:val="28"/>
          <w:szCs w:val="28"/>
        </w:rPr>
        <w:t>Старокуручевский</w:t>
      </w:r>
      <w:proofErr w:type="spellEnd"/>
      <w:r w:rsidR="003861AF">
        <w:rPr>
          <w:b/>
          <w:sz w:val="28"/>
          <w:szCs w:val="28"/>
        </w:rPr>
        <w:t xml:space="preserve"> </w:t>
      </w:r>
      <w:r w:rsidR="007F3337" w:rsidRPr="007F3337">
        <w:rPr>
          <w:b/>
          <w:sz w:val="28"/>
          <w:szCs w:val="28"/>
        </w:rPr>
        <w:t xml:space="preserve"> сельсовет муниципального района</w:t>
      </w:r>
      <w:r w:rsidR="00E30D71">
        <w:rPr>
          <w:b/>
          <w:sz w:val="28"/>
          <w:szCs w:val="28"/>
        </w:rPr>
        <w:t xml:space="preserve"> </w:t>
      </w:r>
      <w:r w:rsidR="007F3337" w:rsidRPr="007F3337">
        <w:rPr>
          <w:b/>
          <w:sz w:val="28"/>
          <w:szCs w:val="28"/>
        </w:rPr>
        <w:t>Бакалинский район Республики Башкортостан, администрируемых адм</w:t>
      </w:r>
      <w:r w:rsidR="003861AF">
        <w:rPr>
          <w:b/>
          <w:sz w:val="28"/>
          <w:szCs w:val="28"/>
        </w:rPr>
        <w:t xml:space="preserve">инистрацией сельского поселения </w:t>
      </w:r>
      <w:proofErr w:type="spellStart"/>
      <w:r w:rsidR="003861AF">
        <w:rPr>
          <w:b/>
          <w:sz w:val="28"/>
          <w:szCs w:val="28"/>
        </w:rPr>
        <w:t>Старокуручевский</w:t>
      </w:r>
      <w:proofErr w:type="spellEnd"/>
      <w:r w:rsidR="003861AF">
        <w:rPr>
          <w:b/>
          <w:sz w:val="28"/>
          <w:szCs w:val="28"/>
        </w:rPr>
        <w:t xml:space="preserve"> </w:t>
      </w:r>
      <w:r w:rsidR="007F3337" w:rsidRPr="007F333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7F3337" w:rsidRPr="007F3337">
        <w:rPr>
          <w:b/>
          <w:sz w:val="28"/>
          <w:szCs w:val="28"/>
        </w:rPr>
        <w:t>Бакалинский</w:t>
      </w:r>
      <w:proofErr w:type="spellEnd"/>
      <w:r w:rsidR="007F3337" w:rsidRPr="007F3337">
        <w:rPr>
          <w:b/>
          <w:sz w:val="28"/>
          <w:szCs w:val="28"/>
        </w:rPr>
        <w:t xml:space="preserve"> район Республики Башкортостан</w:t>
      </w:r>
      <w:r w:rsidR="003861AF">
        <w:rPr>
          <w:b/>
          <w:sz w:val="28"/>
          <w:szCs w:val="28"/>
        </w:rPr>
        <w:t>» от 26.12.2019 г. №63</w:t>
      </w:r>
      <w:r w:rsidR="00B33904">
        <w:rPr>
          <w:b/>
          <w:sz w:val="28"/>
          <w:szCs w:val="28"/>
        </w:rPr>
        <w:t>(с изменениями и дополнениями)</w:t>
      </w:r>
      <w:proofErr w:type="gramEnd"/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proofErr w:type="gramStart"/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3861AF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3861AF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>«Об утверждении Порядка администрирования доходов бюджета сель</w:t>
      </w:r>
      <w:r w:rsidR="003861AF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3861AF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3861AF">
        <w:rPr>
          <w:rFonts w:eastAsia="Calibri"/>
          <w:sz w:val="28"/>
          <w:szCs w:val="28"/>
          <w:lang w:eastAsia="en-US"/>
        </w:rPr>
        <w:t xml:space="preserve"> </w:t>
      </w:r>
      <w:r w:rsidR="002A1D33" w:rsidRPr="002A1D33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</w:t>
      </w:r>
      <w:r w:rsidR="003861AF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3861AF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3861AF">
        <w:rPr>
          <w:rFonts w:eastAsia="Calibri"/>
          <w:sz w:val="28"/>
          <w:szCs w:val="28"/>
          <w:lang w:eastAsia="en-US"/>
        </w:rPr>
        <w:t xml:space="preserve"> </w:t>
      </w:r>
      <w:r w:rsidR="002A1D33" w:rsidRPr="002A1D33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</w:t>
      </w:r>
      <w:r w:rsidR="003861AF">
        <w:rPr>
          <w:rFonts w:eastAsia="Calibri"/>
          <w:sz w:val="28"/>
          <w:szCs w:val="28"/>
          <w:lang w:eastAsia="en-US"/>
        </w:rPr>
        <w:t>кортостан» от 26.12.2019 г. №63</w:t>
      </w:r>
      <w:r w:rsidR="002A1D33">
        <w:rPr>
          <w:rFonts w:eastAsia="Calibri"/>
          <w:sz w:val="28"/>
          <w:szCs w:val="28"/>
          <w:lang w:eastAsia="en-US"/>
        </w:rPr>
        <w:t xml:space="preserve"> </w:t>
      </w:r>
      <w:r w:rsidR="00B33904">
        <w:rPr>
          <w:rFonts w:eastAsia="Calibri"/>
          <w:sz w:val="28"/>
          <w:szCs w:val="28"/>
          <w:lang w:eastAsia="en-US"/>
        </w:rPr>
        <w:t xml:space="preserve">(с изменениями и дополнениями)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2A1D33" w:rsidRPr="007052BF" w:rsidRDefault="002A1D33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3861AF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3861AF"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2A1D33" w:rsidP="002A1D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8E8">
              <w:rPr>
                <w:sz w:val="28"/>
                <w:szCs w:val="28"/>
              </w:rPr>
              <w:t xml:space="preserve">791 </w:t>
            </w:r>
            <w:r w:rsidR="00B33904" w:rsidRPr="00B33904">
              <w:rPr>
                <w:sz w:val="28"/>
                <w:szCs w:val="28"/>
              </w:rPr>
              <w:t>20249999</w:t>
            </w:r>
            <w:r w:rsidR="00B33904">
              <w:rPr>
                <w:sz w:val="28"/>
                <w:szCs w:val="28"/>
              </w:rPr>
              <w:t xml:space="preserve"> </w:t>
            </w:r>
            <w:r w:rsidR="00B33904" w:rsidRPr="00B33904">
              <w:rPr>
                <w:sz w:val="28"/>
                <w:szCs w:val="28"/>
              </w:rPr>
              <w:t>10</w:t>
            </w:r>
            <w:r w:rsidR="00B33904">
              <w:rPr>
                <w:sz w:val="28"/>
                <w:szCs w:val="28"/>
              </w:rPr>
              <w:t xml:space="preserve"> </w:t>
            </w:r>
            <w:r w:rsidR="00B33904" w:rsidRPr="00B33904">
              <w:rPr>
                <w:sz w:val="28"/>
                <w:szCs w:val="28"/>
              </w:rPr>
              <w:t>5767</w:t>
            </w:r>
            <w:r w:rsidR="00B33904">
              <w:rPr>
                <w:sz w:val="28"/>
                <w:szCs w:val="28"/>
              </w:rPr>
              <w:t xml:space="preserve"> </w:t>
            </w:r>
            <w:r w:rsidR="00B33904" w:rsidRPr="00B33904">
              <w:rPr>
                <w:sz w:val="28"/>
                <w:szCs w:val="28"/>
              </w:rPr>
              <w:t>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B33904" w:rsidP="00C2173F">
            <w:pPr>
              <w:rPr>
                <w:sz w:val="28"/>
                <w:szCs w:val="28"/>
              </w:rPr>
            </w:pPr>
            <w:r w:rsidRPr="00B33904">
              <w:rPr>
                <w:sz w:val="28"/>
                <w:szCs w:val="28"/>
              </w:rPr>
              <w:t xml:space="preserve">Прочие межбюджетные трансферты, </w:t>
            </w:r>
            <w:r w:rsidRPr="00B33904">
              <w:rPr>
                <w:sz w:val="28"/>
                <w:szCs w:val="28"/>
              </w:rPr>
              <w:lastRenderedPageBreak/>
              <w:t>передаваемые бюджетам сельских поселений (межбюджетные трансферты на реализацию мероприятий по обеспечению комплексного развития сельских территорий)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01 января 2020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Default="007F3337" w:rsidP="007F3337">
      <w:pPr>
        <w:jc w:val="both"/>
        <w:rPr>
          <w:sz w:val="28"/>
          <w:szCs w:val="28"/>
        </w:rPr>
      </w:pPr>
    </w:p>
    <w:p w:rsidR="003861AF" w:rsidRDefault="003861AF" w:rsidP="007F3337">
      <w:pPr>
        <w:jc w:val="both"/>
        <w:rPr>
          <w:sz w:val="28"/>
          <w:szCs w:val="28"/>
        </w:rPr>
      </w:pPr>
    </w:p>
    <w:p w:rsidR="003861AF" w:rsidRDefault="003861AF" w:rsidP="007F3337">
      <w:pPr>
        <w:jc w:val="both"/>
        <w:rPr>
          <w:sz w:val="28"/>
          <w:szCs w:val="28"/>
        </w:rPr>
      </w:pPr>
    </w:p>
    <w:p w:rsidR="003861AF" w:rsidRDefault="003861AF" w:rsidP="007F3337">
      <w:pPr>
        <w:jc w:val="both"/>
        <w:rPr>
          <w:sz w:val="28"/>
          <w:szCs w:val="28"/>
        </w:rPr>
      </w:pPr>
    </w:p>
    <w:p w:rsidR="003861AF" w:rsidRPr="007F3337" w:rsidRDefault="003861AF" w:rsidP="007F3337">
      <w:pPr>
        <w:jc w:val="both"/>
        <w:rPr>
          <w:sz w:val="28"/>
          <w:szCs w:val="28"/>
        </w:rPr>
      </w:pPr>
      <w:bookmarkStart w:id="0" w:name="_GoBack"/>
      <w:bookmarkEnd w:id="0"/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3861AF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Старокуручевский</w:t>
      </w:r>
      <w:proofErr w:type="spellEnd"/>
      <w:r>
        <w:rPr>
          <w:sz w:val="28"/>
          <w:szCs w:val="20"/>
        </w:rPr>
        <w:t xml:space="preserve"> </w:t>
      </w:r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3861AF">
        <w:rPr>
          <w:sz w:val="28"/>
          <w:szCs w:val="28"/>
        </w:rPr>
        <w:t>И.М.Маннапов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F0D0D"/>
    <w:rsid w:val="00224E28"/>
    <w:rsid w:val="0027011F"/>
    <w:rsid w:val="00287E96"/>
    <w:rsid w:val="002A1D33"/>
    <w:rsid w:val="002C057C"/>
    <w:rsid w:val="003861AF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B4086"/>
    <w:rsid w:val="007F3337"/>
    <w:rsid w:val="00824D13"/>
    <w:rsid w:val="00852F87"/>
    <w:rsid w:val="008B51D3"/>
    <w:rsid w:val="009E1B74"/>
    <w:rsid w:val="00AA317D"/>
    <w:rsid w:val="00B33904"/>
    <w:rsid w:val="00B87F1B"/>
    <w:rsid w:val="00BC6D52"/>
    <w:rsid w:val="00D32478"/>
    <w:rsid w:val="00E30D71"/>
    <w:rsid w:val="00E6544E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E047-B7F4-416A-AF17-8A8F622E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28</cp:revision>
  <cp:lastPrinted>2017-01-09T05:59:00Z</cp:lastPrinted>
  <dcterms:created xsi:type="dcterms:W3CDTF">2015-06-05T04:57:00Z</dcterms:created>
  <dcterms:modified xsi:type="dcterms:W3CDTF">2020-05-22T06:54:00Z</dcterms:modified>
</cp:coreProperties>
</file>