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6A7573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июля</w:t>
      </w:r>
      <w:r w:rsidR="00033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 2021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4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="0003353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2442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28  июля</w:t>
      </w:r>
      <w:r w:rsidR="00033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</w:t>
      </w:r>
      <w:r w:rsidR="001A76F5">
        <w:rPr>
          <w:rFonts w:ascii="Times New Roman" w:hAnsi="Times New Roman"/>
          <w:sz w:val="28"/>
          <w:szCs w:val="28"/>
        </w:rPr>
        <w:t xml:space="preserve">сносе и реализации строительных материалов, выходящих после разборки </w:t>
      </w:r>
      <w:r w:rsidR="00541E9B">
        <w:rPr>
          <w:rFonts w:ascii="Times New Roman" w:hAnsi="Times New Roman"/>
          <w:sz w:val="28"/>
          <w:szCs w:val="28"/>
        </w:rPr>
        <w:t>сооружения зерносушилки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A778D6" w:rsidRPr="00A778D6">
        <w:rPr>
          <w:rFonts w:ascii="Times New Roman" w:hAnsi="Times New Roman"/>
          <w:sz w:val="28"/>
          <w:szCs w:val="28"/>
        </w:rPr>
        <w:t xml:space="preserve"> о </w:t>
      </w:r>
      <w:r w:rsidR="001A76F5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</w:t>
      </w:r>
      <w:r w:rsidR="006A7573">
        <w:rPr>
          <w:rFonts w:ascii="Times New Roman" w:hAnsi="Times New Roman"/>
          <w:sz w:val="28"/>
          <w:szCs w:val="28"/>
        </w:rPr>
        <w:t xml:space="preserve"> сооружения</w:t>
      </w:r>
      <w:bookmarkStart w:id="0" w:name="_GoBack"/>
      <w:bookmarkEnd w:id="0"/>
      <w:r w:rsidR="001A76F5">
        <w:rPr>
          <w:rFonts w:ascii="Times New Roman" w:hAnsi="Times New Roman"/>
          <w:sz w:val="28"/>
          <w:szCs w:val="28"/>
        </w:rPr>
        <w:t>,</w:t>
      </w:r>
      <w:r w:rsidR="00033536">
        <w:rPr>
          <w:rFonts w:ascii="Times New Roman" w:hAnsi="Times New Roman"/>
          <w:sz w:val="28"/>
          <w:szCs w:val="28"/>
        </w:rPr>
        <w:t xml:space="preserve"> </w:t>
      </w:r>
      <w:r w:rsidR="001A76F5">
        <w:rPr>
          <w:rFonts w:ascii="Times New Roman" w:hAnsi="Times New Roman"/>
          <w:sz w:val="28"/>
          <w:szCs w:val="28"/>
        </w:rPr>
        <w:t>находящийся по адресу</w:t>
      </w:r>
      <w:r w:rsidR="00BF7313">
        <w:rPr>
          <w:rFonts w:ascii="Times New Roman" w:hAnsi="Times New Roman"/>
          <w:sz w:val="28"/>
          <w:szCs w:val="28"/>
        </w:rPr>
        <w:t xml:space="preserve"> </w:t>
      </w:r>
      <w:r w:rsidR="001A76F5">
        <w:rPr>
          <w:rFonts w:ascii="Times New Roman" w:hAnsi="Times New Roman"/>
          <w:sz w:val="28"/>
          <w:szCs w:val="28"/>
        </w:rPr>
        <w:t>:</w:t>
      </w:r>
      <w:proofErr w:type="spellStart"/>
      <w:r w:rsidR="00541E9B">
        <w:rPr>
          <w:rFonts w:ascii="Times New Roman" w:hAnsi="Times New Roman"/>
          <w:sz w:val="28"/>
          <w:szCs w:val="28"/>
        </w:rPr>
        <w:t>РБ,Бакалинский</w:t>
      </w:r>
      <w:proofErr w:type="spellEnd"/>
      <w:r w:rsidR="00541E9B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BF7313">
        <w:rPr>
          <w:rFonts w:ascii="Times New Roman" w:hAnsi="Times New Roman"/>
          <w:sz w:val="28"/>
          <w:szCs w:val="28"/>
        </w:rPr>
        <w:t>Староку</w:t>
      </w:r>
      <w:r w:rsidR="00024061">
        <w:rPr>
          <w:rFonts w:ascii="Times New Roman" w:hAnsi="Times New Roman"/>
          <w:sz w:val="28"/>
          <w:szCs w:val="28"/>
        </w:rPr>
        <w:t>ручевский</w:t>
      </w:r>
      <w:proofErr w:type="spellEnd"/>
      <w:r w:rsidR="00024061">
        <w:rPr>
          <w:rFonts w:ascii="Times New Roman" w:hAnsi="Times New Roman"/>
          <w:sz w:val="28"/>
          <w:szCs w:val="28"/>
        </w:rPr>
        <w:t xml:space="preserve"> с/с, вблизи </w:t>
      </w:r>
      <w:proofErr w:type="spellStart"/>
      <w:r w:rsidR="00024061">
        <w:rPr>
          <w:rFonts w:ascii="Times New Roman" w:hAnsi="Times New Roman"/>
          <w:sz w:val="28"/>
          <w:szCs w:val="28"/>
        </w:rPr>
        <w:t>с</w:t>
      </w:r>
      <w:proofErr w:type="gramStart"/>
      <w:r w:rsidR="00024061">
        <w:rPr>
          <w:rFonts w:ascii="Times New Roman" w:hAnsi="Times New Roman"/>
          <w:sz w:val="28"/>
          <w:szCs w:val="28"/>
        </w:rPr>
        <w:t>.К</w:t>
      </w:r>
      <w:proofErr w:type="gramEnd"/>
      <w:r w:rsidR="00024061">
        <w:rPr>
          <w:rFonts w:ascii="Times New Roman" w:hAnsi="Times New Roman"/>
          <w:sz w:val="28"/>
          <w:szCs w:val="28"/>
        </w:rPr>
        <w:t>амаево</w:t>
      </w:r>
      <w:proofErr w:type="spellEnd"/>
      <w:r w:rsidR="00024061">
        <w:rPr>
          <w:rFonts w:ascii="Times New Roman" w:hAnsi="Times New Roman"/>
          <w:sz w:val="28"/>
          <w:szCs w:val="28"/>
        </w:rPr>
        <w:t xml:space="preserve"> </w:t>
      </w:r>
      <w:r w:rsidR="00541E9B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6A7573">
        <w:rPr>
          <w:rFonts w:ascii="Times New Roman" w:hAnsi="Times New Roman"/>
          <w:sz w:val="28"/>
          <w:szCs w:val="28"/>
        </w:rPr>
        <w:t xml:space="preserve">13 августа </w:t>
      </w:r>
      <w:r w:rsidR="00033536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="00033536">
        <w:rPr>
          <w:rFonts w:ascii="Times New Roman" w:hAnsi="Times New Roman"/>
          <w:sz w:val="28"/>
          <w:szCs w:val="28"/>
        </w:rPr>
        <w:t xml:space="preserve"> 2021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033536">
        <w:rPr>
          <w:rFonts w:ascii="Times New Roman" w:hAnsi="Times New Roman"/>
          <w:sz w:val="28"/>
          <w:szCs w:val="28"/>
        </w:rPr>
        <w:t>5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</w:t>
      </w:r>
      <w:r w:rsidR="00033536" w:rsidRPr="00A778D6">
        <w:rPr>
          <w:rFonts w:ascii="Times New Roman" w:hAnsi="Times New Roman"/>
          <w:sz w:val="28"/>
          <w:szCs w:val="28"/>
        </w:rPr>
        <w:t xml:space="preserve"> </w:t>
      </w:r>
      <w:r w:rsidR="00033536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 сооружения зерносушилки</w:t>
      </w:r>
      <w:r w:rsidR="0003353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6A7573"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8742B9">
        <w:rPr>
          <w:rFonts w:ascii="Times New Roman" w:hAnsi="Times New Roman" w:cs="Times New Roman"/>
          <w:sz w:val="28"/>
          <w:szCs w:val="28"/>
        </w:rPr>
        <w:t xml:space="preserve"> 2021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</w:t>
      </w:r>
      <w:r w:rsidRPr="00A778D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9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B4" w:rsidRDefault="007A64B4" w:rsidP="00292195">
      <w:pPr>
        <w:spacing w:after="0" w:line="240" w:lineRule="auto"/>
      </w:pPr>
      <w:r>
        <w:separator/>
      </w:r>
    </w:p>
  </w:endnote>
  <w:endnote w:type="continuationSeparator" w:id="0">
    <w:p w:rsidR="007A64B4" w:rsidRDefault="007A64B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B4" w:rsidRDefault="007A64B4" w:rsidP="00292195">
      <w:pPr>
        <w:spacing w:after="0" w:line="240" w:lineRule="auto"/>
      </w:pPr>
      <w:r>
        <w:separator/>
      </w:r>
    </w:p>
  </w:footnote>
  <w:footnote w:type="continuationSeparator" w:id="0">
    <w:p w:rsidR="007A64B4" w:rsidRDefault="007A64B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24061"/>
    <w:rsid w:val="00033536"/>
    <w:rsid w:val="001A76F5"/>
    <w:rsid w:val="001E599E"/>
    <w:rsid w:val="00292195"/>
    <w:rsid w:val="00313DC5"/>
    <w:rsid w:val="003B5E38"/>
    <w:rsid w:val="003F4917"/>
    <w:rsid w:val="004677D2"/>
    <w:rsid w:val="00541E9B"/>
    <w:rsid w:val="005572A1"/>
    <w:rsid w:val="00562EF5"/>
    <w:rsid w:val="00603A7F"/>
    <w:rsid w:val="0060482B"/>
    <w:rsid w:val="00651FB0"/>
    <w:rsid w:val="00694498"/>
    <w:rsid w:val="006A7573"/>
    <w:rsid w:val="006A7A78"/>
    <w:rsid w:val="006E43A0"/>
    <w:rsid w:val="00724423"/>
    <w:rsid w:val="007428E0"/>
    <w:rsid w:val="00751807"/>
    <w:rsid w:val="00775673"/>
    <w:rsid w:val="007A64B4"/>
    <w:rsid w:val="008742B9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27E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uchevo.ru/2020/08/3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4B91-F3A6-4581-8AF0-98FE336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11</cp:revision>
  <cp:lastPrinted>2021-07-30T12:46:00Z</cp:lastPrinted>
  <dcterms:created xsi:type="dcterms:W3CDTF">2020-10-07T14:08:00Z</dcterms:created>
  <dcterms:modified xsi:type="dcterms:W3CDTF">2021-07-30T12:49:00Z</dcterms:modified>
</cp:coreProperties>
</file>