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7B" w:rsidRDefault="00BC6B7B" w:rsidP="00BC6B7B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noProof/>
          <w:sz w:val="26"/>
          <w:szCs w:val="26"/>
        </w:rPr>
        <w:drawing>
          <wp:inline distT="0" distB="0" distL="0" distR="0" wp14:anchorId="5761A067" wp14:editId="57536DC0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B7B" w:rsidRDefault="00BC6B7B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546620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06 июль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</w:t>
      </w:r>
      <w:r w:rsidR="00BB0D86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  <w:t xml:space="preserve">         </w:t>
      </w:r>
      <w:r w:rsidR="003F7566">
        <w:rPr>
          <w:sz w:val="28"/>
          <w:szCs w:val="20"/>
        </w:rPr>
        <w:t xml:space="preserve">            </w:t>
      </w:r>
      <w:r w:rsidR="007F3337">
        <w:rPr>
          <w:sz w:val="28"/>
          <w:szCs w:val="20"/>
        </w:rPr>
        <w:t xml:space="preserve">  </w:t>
      </w:r>
      <w:r w:rsidR="00BC6B7B">
        <w:rPr>
          <w:sz w:val="28"/>
          <w:szCs w:val="20"/>
        </w:rPr>
        <w:t>№74</w:t>
      </w:r>
      <w:r w:rsidR="007F3337">
        <w:rPr>
          <w:sz w:val="28"/>
          <w:szCs w:val="20"/>
        </w:rPr>
        <w:t xml:space="preserve">            </w:t>
      </w:r>
      <w:r w:rsidR="003F7566">
        <w:rPr>
          <w:sz w:val="28"/>
          <w:szCs w:val="20"/>
        </w:rPr>
        <w:t xml:space="preserve">       </w:t>
      </w:r>
      <w:bookmarkStart w:id="0" w:name="_GoBack"/>
      <w:bookmarkEnd w:id="0"/>
      <w:r w:rsidR="007F3337">
        <w:rPr>
          <w:sz w:val="28"/>
          <w:szCs w:val="20"/>
        </w:rPr>
        <w:t xml:space="preserve"> </w:t>
      </w:r>
      <w:r>
        <w:rPr>
          <w:sz w:val="28"/>
          <w:szCs w:val="20"/>
        </w:rPr>
        <w:t>06 июля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</w:t>
      </w:r>
      <w:r w:rsidR="00BB0D86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7F3337" w:rsidRPr="007F3337" w:rsidRDefault="002A1D33" w:rsidP="00BB0D86">
      <w:pPr>
        <w:keepNext/>
        <w:jc w:val="center"/>
        <w:outlineLvl w:val="0"/>
        <w:rPr>
          <w:sz w:val="28"/>
          <w:szCs w:val="28"/>
        </w:rPr>
      </w:pPr>
      <w:proofErr w:type="gramStart"/>
      <w:r w:rsidRPr="002A1D33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BC6B7B">
        <w:rPr>
          <w:b/>
          <w:sz w:val="28"/>
          <w:szCs w:val="28"/>
        </w:rPr>
        <w:t>Старокуручевский</w:t>
      </w:r>
      <w:proofErr w:type="spellEnd"/>
      <w:r w:rsidR="00BC6B7B">
        <w:rPr>
          <w:b/>
          <w:sz w:val="28"/>
          <w:szCs w:val="28"/>
        </w:rPr>
        <w:t xml:space="preserve"> </w:t>
      </w:r>
      <w:r w:rsidRPr="002A1D3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2A1D33">
        <w:rPr>
          <w:b/>
          <w:sz w:val="28"/>
          <w:szCs w:val="28"/>
        </w:rPr>
        <w:t>Бакалинский</w:t>
      </w:r>
      <w:proofErr w:type="spellEnd"/>
      <w:r w:rsidRPr="002A1D33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«</w:t>
      </w:r>
      <w:r w:rsidR="00BB0D86" w:rsidRPr="007F3337">
        <w:rPr>
          <w:b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BC6B7B">
        <w:rPr>
          <w:b/>
          <w:sz w:val="28"/>
          <w:szCs w:val="28"/>
        </w:rPr>
        <w:t>Старокуручевский</w:t>
      </w:r>
      <w:proofErr w:type="spellEnd"/>
      <w:r w:rsidR="00BC6B7B">
        <w:rPr>
          <w:b/>
          <w:sz w:val="28"/>
          <w:szCs w:val="28"/>
        </w:rPr>
        <w:t xml:space="preserve"> </w:t>
      </w:r>
      <w:r w:rsidR="00BB0D86" w:rsidRPr="007F3337">
        <w:rPr>
          <w:b/>
          <w:sz w:val="28"/>
          <w:szCs w:val="28"/>
        </w:rPr>
        <w:t xml:space="preserve"> сельсовет муниципального района</w:t>
      </w:r>
      <w:r w:rsidR="00BB0D86">
        <w:rPr>
          <w:b/>
          <w:sz w:val="28"/>
          <w:szCs w:val="28"/>
        </w:rPr>
        <w:t xml:space="preserve"> </w:t>
      </w:r>
      <w:proofErr w:type="spellStart"/>
      <w:r w:rsidR="00BB0D86" w:rsidRPr="007F3337">
        <w:rPr>
          <w:b/>
          <w:sz w:val="28"/>
          <w:szCs w:val="28"/>
        </w:rPr>
        <w:t>Бакалинский</w:t>
      </w:r>
      <w:proofErr w:type="spellEnd"/>
      <w:r w:rsidR="00BB0D86" w:rsidRPr="007F3337">
        <w:rPr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BC6B7B">
        <w:rPr>
          <w:b/>
          <w:sz w:val="28"/>
          <w:szCs w:val="28"/>
        </w:rPr>
        <w:t>Старокуручевский</w:t>
      </w:r>
      <w:proofErr w:type="spellEnd"/>
      <w:r w:rsidR="00BB0D86" w:rsidRPr="007F33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B0D86" w:rsidRPr="007F3337">
        <w:rPr>
          <w:b/>
          <w:sz w:val="28"/>
          <w:szCs w:val="28"/>
        </w:rPr>
        <w:t>Бакалинский</w:t>
      </w:r>
      <w:proofErr w:type="spellEnd"/>
      <w:r w:rsidR="00BB0D86" w:rsidRPr="007F3337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 от 2</w:t>
      </w:r>
      <w:r w:rsidR="00BB0D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</w:t>
      </w:r>
      <w:r w:rsidR="00BB0D86">
        <w:rPr>
          <w:b/>
          <w:sz w:val="28"/>
          <w:szCs w:val="28"/>
        </w:rPr>
        <w:t>20</w:t>
      </w:r>
      <w:r w:rsidR="00BC6B7B">
        <w:rPr>
          <w:b/>
          <w:sz w:val="28"/>
          <w:szCs w:val="28"/>
        </w:rPr>
        <w:t xml:space="preserve"> г. №186</w:t>
      </w:r>
      <w:r w:rsidR="00546620">
        <w:rPr>
          <w:b/>
          <w:sz w:val="28"/>
          <w:szCs w:val="28"/>
        </w:rPr>
        <w:t>(с изменениями и дополнениями)</w:t>
      </w:r>
      <w:proofErr w:type="gramEnd"/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gramStart"/>
      <w:r w:rsidRPr="007F3337">
        <w:rPr>
          <w:b/>
          <w:sz w:val="28"/>
          <w:szCs w:val="28"/>
        </w:rPr>
        <w:t>п</w:t>
      </w:r>
      <w:proofErr w:type="gramEnd"/>
      <w:r w:rsidRPr="007F3337">
        <w:rPr>
          <w:b/>
          <w:sz w:val="28"/>
          <w:szCs w:val="28"/>
        </w:rPr>
        <w:t xml:space="preserve">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2A1D33" w:rsidRDefault="007F3337" w:rsidP="00BB0D8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3337">
        <w:rPr>
          <w:sz w:val="28"/>
          <w:szCs w:val="28"/>
        </w:rPr>
        <w:t xml:space="preserve">1. </w:t>
      </w:r>
      <w:proofErr w:type="gramStart"/>
      <w:r w:rsidR="002A1D33" w:rsidRPr="007052B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BC6B7B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BC6B7B">
        <w:rPr>
          <w:rFonts w:eastAsia="Calibri"/>
          <w:sz w:val="28"/>
          <w:szCs w:val="28"/>
          <w:lang w:eastAsia="en-US"/>
        </w:rPr>
        <w:t xml:space="preserve"> 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="002A1D33"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7052B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2A1D33" w:rsidRPr="002A1D33">
        <w:rPr>
          <w:rFonts w:eastAsia="Calibri"/>
          <w:sz w:val="28"/>
          <w:szCs w:val="28"/>
          <w:lang w:eastAsia="en-US"/>
        </w:rPr>
        <w:t>«</w:t>
      </w:r>
      <w:r w:rsidR="00BB0D86" w:rsidRPr="00BB0D86">
        <w:rPr>
          <w:rFonts w:eastAsia="Calibri"/>
          <w:sz w:val="28"/>
          <w:szCs w:val="28"/>
          <w:lang w:eastAsia="en-US"/>
        </w:rPr>
        <w:t>Об утверждении Порядка администрирования доходов бюджета сель</w:t>
      </w:r>
      <w:r w:rsidR="00BC6B7B">
        <w:rPr>
          <w:rFonts w:eastAsia="Calibri"/>
          <w:sz w:val="28"/>
          <w:szCs w:val="28"/>
          <w:lang w:eastAsia="en-US"/>
        </w:rPr>
        <w:t xml:space="preserve">ского поселения </w:t>
      </w:r>
      <w:proofErr w:type="spellStart"/>
      <w:r w:rsidR="00BC6B7B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сельсовет</w:t>
      </w:r>
      <w:r w:rsidR="00BB0D86">
        <w:rPr>
          <w:rFonts w:eastAsia="Calibri"/>
          <w:sz w:val="28"/>
          <w:szCs w:val="28"/>
          <w:lang w:eastAsia="en-US"/>
        </w:rPr>
        <w:t xml:space="preserve"> </w:t>
      </w:r>
      <w:r w:rsidR="00BB0D86" w:rsidRPr="00BB0D86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="00BB0D86" w:rsidRPr="00BB0D86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район Республики Башкортостан, администрируемых администрацией сель</w:t>
      </w:r>
      <w:r w:rsidR="00BC6B7B">
        <w:rPr>
          <w:rFonts w:eastAsia="Calibri"/>
          <w:sz w:val="28"/>
          <w:szCs w:val="28"/>
          <w:lang w:eastAsia="en-US"/>
        </w:rPr>
        <w:t xml:space="preserve">ского поселения </w:t>
      </w:r>
      <w:proofErr w:type="spellStart"/>
      <w:r w:rsidR="00BC6B7B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B0D86" w:rsidRPr="00BB0D86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2A1D33" w:rsidRPr="002A1D33">
        <w:rPr>
          <w:rFonts w:eastAsia="Calibri"/>
          <w:sz w:val="28"/>
          <w:szCs w:val="28"/>
          <w:lang w:eastAsia="en-US"/>
        </w:rPr>
        <w:t>» от 2</w:t>
      </w:r>
      <w:r w:rsidR="00BB0D86">
        <w:rPr>
          <w:rFonts w:eastAsia="Calibri"/>
          <w:sz w:val="28"/>
          <w:szCs w:val="28"/>
          <w:lang w:eastAsia="en-US"/>
        </w:rPr>
        <w:t>1</w:t>
      </w:r>
      <w:r w:rsidR="002A1D33" w:rsidRPr="002A1D33">
        <w:rPr>
          <w:rFonts w:eastAsia="Calibri"/>
          <w:sz w:val="28"/>
          <w:szCs w:val="28"/>
          <w:lang w:eastAsia="en-US"/>
        </w:rPr>
        <w:t>.12.20</w:t>
      </w:r>
      <w:r w:rsidR="00BB0D86">
        <w:rPr>
          <w:rFonts w:eastAsia="Calibri"/>
          <w:sz w:val="28"/>
          <w:szCs w:val="28"/>
          <w:lang w:eastAsia="en-US"/>
        </w:rPr>
        <w:t>20</w:t>
      </w:r>
      <w:r w:rsidR="00BC6B7B">
        <w:rPr>
          <w:rFonts w:eastAsia="Calibri"/>
          <w:sz w:val="28"/>
          <w:szCs w:val="28"/>
          <w:lang w:eastAsia="en-US"/>
        </w:rPr>
        <w:t xml:space="preserve"> г. №186</w:t>
      </w:r>
      <w:r w:rsidR="00546620" w:rsidRPr="00546620">
        <w:rPr>
          <w:rFonts w:eastAsia="Calibri"/>
          <w:sz w:val="28"/>
          <w:szCs w:val="28"/>
          <w:lang w:eastAsia="en-US"/>
        </w:rPr>
        <w:t>(с изменениями и дополнениями)</w:t>
      </w:r>
      <w:r w:rsidR="002A1D33">
        <w:rPr>
          <w:rFonts w:eastAsia="Calibri"/>
          <w:sz w:val="28"/>
          <w:szCs w:val="28"/>
          <w:lang w:eastAsia="en-US"/>
        </w:rPr>
        <w:t xml:space="preserve"> </w:t>
      </w:r>
      <w:r w:rsidR="002A1D33" w:rsidRPr="007052BF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2A1D33" w:rsidRPr="007052BF" w:rsidRDefault="002A1D33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proofErr w:type="spellStart"/>
      <w:r w:rsidR="00BC6B7B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BC6B7B"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2A1D33" w:rsidRPr="007052BF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546620" w:rsidP="00CF5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6620">
              <w:rPr>
                <w:sz w:val="28"/>
                <w:szCs w:val="28"/>
              </w:rPr>
              <w:t>791 1 17 15030 10 1001 150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546620" w:rsidP="00C2173F">
            <w:pPr>
              <w:rPr>
                <w:sz w:val="28"/>
                <w:szCs w:val="28"/>
              </w:rPr>
            </w:pPr>
            <w:r w:rsidRPr="00546620">
              <w:rPr>
                <w:rFonts w:eastAsia="Calibri"/>
                <w:sz w:val="28"/>
                <w:szCs w:val="28"/>
              </w:rPr>
              <w:t xml:space="preserve">Инициативные платежи, зачисляемые в </w:t>
            </w:r>
            <w:r w:rsidRPr="00546620">
              <w:rPr>
                <w:rFonts w:eastAsia="Calibri"/>
                <w:sz w:val="28"/>
                <w:szCs w:val="28"/>
              </w:rPr>
              <w:lastRenderedPageBreak/>
              <w:t>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440F4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4" w:rsidRPr="00546620" w:rsidRDefault="007440F4" w:rsidP="00CF54D1">
            <w:pPr>
              <w:jc w:val="both"/>
              <w:rPr>
                <w:sz w:val="28"/>
                <w:szCs w:val="28"/>
              </w:rPr>
            </w:pPr>
            <w:r w:rsidRPr="007440F4">
              <w:rPr>
                <w:sz w:val="28"/>
                <w:szCs w:val="28"/>
              </w:rPr>
              <w:lastRenderedPageBreak/>
              <w:t>791 1 17 15030 10 2001 150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4" w:rsidRPr="00546620" w:rsidRDefault="007440F4" w:rsidP="00C2173F">
            <w:pPr>
              <w:rPr>
                <w:rFonts w:eastAsia="Calibri"/>
                <w:sz w:val="28"/>
                <w:szCs w:val="28"/>
              </w:rPr>
            </w:pPr>
            <w:r w:rsidRPr="007440F4">
              <w:rPr>
                <w:rFonts w:eastAsia="Calibri"/>
                <w:sz w:val="28"/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2A1D33" w:rsidRPr="00C768E8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2.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01 января 202</w:t>
      </w:r>
      <w:r w:rsidR="00BB0D8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года.</w:t>
      </w: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F3337" w:rsidRDefault="007F3337" w:rsidP="007F3337">
      <w:pPr>
        <w:jc w:val="both"/>
        <w:rPr>
          <w:sz w:val="28"/>
          <w:szCs w:val="28"/>
        </w:rPr>
      </w:pPr>
    </w:p>
    <w:p w:rsidR="00BC6B7B" w:rsidRDefault="00BC6B7B" w:rsidP="007F3337">
      <w:pPr>
        <w:jc w:val="both"/>
        <w:rPr>
          <w:sz w:val="28"/>
          <w:szCs w:val="28"/>
        </w:rPr>
      </w:pPr>
    </w:p>
    <w:p w:rsidR="00BC6B7B" w:rsidRPr="007F3337" w:rsidRDefault="00BC6B7B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BC6B7B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Старокуручевский</w:t>
      </w:r>
      <w:proofErr w:type="spellEnd"/>
      <w:r>
        <w:rPr>
          <w:sz w:val="28"/>
          <w:szCs w:val="20"/>
        </w:rPr>
        <w:t xml:space="preserve"> </w:t>
      </w:r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proofErr w:type="spellStart"/>
      <w:r w:rsidR="00BC6B7B">
        <w:rPr>
          <w:sz w:val="28"/>
          <w:szCs w:val="28"/>
        </w:rPr>
        <w:t>И.М.Маннапов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1F0D0D"/>
    <w:rsid w:val="00224E28"/>
    <w:rsid w:val="0027011F"/>
    <w:rsid w:val="00287E96"/>
    <w:rsid w:val="002A1D33"/>
    <w:rsid w:val="002C057C"/>
    <w:rsid w:val="003C7EB8"/>
    <w:rsid w:val="003F7566"/>
    <w:rsid w:val="00417F88"/>
    <w:rsid w:val="00426CA6"/>
    <w:rsid w:val="00497A40"/>
    <w:rsid w:val="004F085D"/>
    <w:rsid w:val="00546620"/>
    <w:rsid w:val="005B226C"/>
    <w:rsid w:val="00626668"/>
    <w:rsid w:val="0062726A"/>
    <w:rsid w:val="00691CC5"/>
    <w:rsid w:val="00736C26"/>
    <w:rsid w:val="007440F4"/>
    <w:rsid w:val="007B4086"/>
    <w:rsid w:val="007F3337"/>
    <w:rsid w:val="00824D13"/>
    <w:rsid w:val="00852F87"/>
    <w:rsid w:val="008B51D3"/>
    <w:rsid w:val="009E1B74"/>
    <w:rsid w:val="00AA317D"/>
    <w:rsid w:val="00B87F1B"/>
    <w:rsid w:val="00BB0D86"/>
    <w:rsid w:val="00BC6B7B"/>
    <w:rsid w:val="00BC6D52"/>
    <w:rsid w:val="00CF54D1"/>
    <w:rsid w:val="00D32478"/>
    <w:rsid w:val="00E30D71"/>
    <w:rsid w:val="00E6544E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F70C-D955-40CB-B088-F638BB1D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2021-07-06T12:30:00Z</cp:lastPrinted>
  <dcterms:created xsi:type="dcterms:W3CDTF">2021-07-06T12:29:00Z</dcterms:created>
  <dcterms:modified xsi:type="dcterms:W3CDTF">2021-07-06T12:44:00Z</dcterms:modified>
</cp:coreProperties>
</file>