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2347A6" w:rsidRDefault="002646C0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 w14:anchorId="3AF40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in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383963" w:rsidRPr="002347A6" w:rsidRDefault="00383963" w:rsidP="00494A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7F4C3E" w:rsidRDefault="0060582D" w:rsidP="00494A8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D0714">
        <w:rPr>
          <w:rFonts w:ascii="Times New Roman" w:hAnsi="Times New Roman" w:cs="Times New Roman"/>
          <w:sz w:val="24"/>
          <w:szCs w:val="24"/>
          <w:lang w:eastAsia="ru-RU"/>
        </w:rPr>
        <w:t>№119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8396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83963" w:rsidRPr="007F4C3E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перечня главных администраторов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94A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</w:t>
      </w:r>
    </w:p>
    <w:p w:rsidR="00383963" w:rsidRPr="007F4C3E" w:rsidRDefault="00383963" w:rsidP="009F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района Бакалински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 район Республики Башкортостан, а также состава закрепленных за ними кодов доходов и кодов подвидов доходов по видам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ю:</w:t>
      </w:r>
    </w:p>
    <w:p w:rsidR="00383963" w:rsidRPr="007F4C3E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3. Утвердить порядок осуществления администрацией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7F4C3E" w:rsidRPr="007F4C3E" w:rsidRDefault="00E1105B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4. Признать утратившим силу Постановление администрации от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D038C" w:rsidRPr="002646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185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главных администраторов доходов сельского поселения </w:t>
      </w:r>
      <w:r w:rsidR="00494A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Старокуручевский 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</w:t>
      </w:r>
    </w:p>
    <w:p w:rsidR="00383963" w:rsidRPr="007F4C3E" w:rsidRDefault="007F4C3E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>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>» со всеми внесенными изменениями и дополнениями.</w:t>
      </w:r>
      <w:bookmarkStart w:id="0" w:name="_GoBack"/>
      <w:bookmarkEnd w:id="0"/>
    </w:p>
    <w:p w:rsidR="00383963" w:rsidRPr="007F4C3E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6. Настоящее постановлени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е вступает в силу с 1 января 202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3963" w:rsidRPr="007F4C3E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83963" w:rsidRPr="007F4C3E" w:rsidRDefault="00494A86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Бакалинский район Республики Башкортостан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          И.М.Маннапов</w:t>
      </w: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A86" w:rsidRDefault="00494A86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A86" w:rsidRDefault="00494A86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A86" w:rsidRDefault="00494A86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A86" w:rsidRDefault="00494A86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A86" w:rsidRPr="007F4C3E" w:rsidRDefault="00494A86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E45C2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B6086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="00942DAC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йон Республики Башкортостан от 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942DAC" w:rsidRPr="007F4C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20670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D0714">
        <w:rPr>
          <w:rFonts w:ascii="Times New Roman" w:hAnsi="Times New Roman" w:cs="Times New Roman"/>
          <w:sz w:val="24"/>
          <w:szCs w:val="24"/>
          <w:lang w:eastAsia="ru-RU"/>
        </w:rPr>
        <w:t>119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бюджетов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8"/>
        <w:gridCol w:w="3317"/>
        <w:gridCol w:w="5954"/>
      </w:tblGrid>
      <w:tr w:rsidR="002347A6" w:rsidRPr="007F4C3E" w:rsidTr="00DC2C69">
        <w:trPr>
          <w:cantSplit/>
          <w:trHeight w:val="88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4C3E" w:rsidRPr="007F4C3E" w:rsidTr="00233BE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B66211">
            <w:pPr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94A86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СТАРОКУРУЧЕВСКИЙ </w:t>
            </w: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7F4C3E" w:rsidRPr="007F4C3E" w:rsidTr="007F4C3E">
        <w:trPr>
          <w:cantSplit/>
          <w:trHeight w:val="26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6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1 11 02033 10 0000 120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1 16 10061 10 0000 140</w:t>
            </w:r>
          </w:p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1 16 10100 10 0000 140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1 17 15030 10 0000 150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1 17 15030 10 1001 150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1 17 15030 10 2001 150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1 17 16000 10 0000 150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20216001 10 0000 150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2 02 49999 10 7247 150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2 02 49999 10 7404 150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2 07 05030 10 6100 150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2 07 05030 10 6200 150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2 07 05030 10 6300 150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2 19 60010 10 0000 150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7F4C3E" w:rsidRPr="007F4C3E" w:rsidRDefault="007F4C3E" w:rsidP="007F4C3E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7F4C3E" w:rsidRPr="007F4C3E" w:rsidRDefault="002D0714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29.12.2021 года № 119</w:t>
      </w: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кодов подвидов доходов по видам доходов, главным администратором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является администрация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 1 08 04020 01 0000 110  «</w:t>
      </w:r>
      <w:r w:rsidRPr="007F4C3E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Ind w:w="-106" w:type="dxa"/>
        <w:tblLook w:val="0000" w:firstRow="0" w:lastRow="0" w:firstColumn="0" w:lastColumn="0" w:noHBand="0" w:noVBand="0"/>
      </w:tblPr>
      <w:tblGrid>
        <w:gridCol w:w="1380"/>
        <w:gridCol w:w="8640"/>
      </w:tblGrid>
      <w:tr w:rsidR="007F4C3E" w:rsidRPr="007F4C3E" w:rsidTr="00B66211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3E" w:rsidRPr="007F4C3E" w:rsidRDefault="007F4C3E" w:rsidP="007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7F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>000 1 17 15030 10 0000 150 «Инициативные платежи, зачисляемые в бюджеты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Pr="007F4C3E" w:rsidRDefault="007F4C3E" w:rsidP="007F4C3E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7231 150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7247 150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7404 150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</w:t>
            </w: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</w:tr>
    </w:tbl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t>000 2 07 05030 10 0000 150 «Прочие безвозмездные поступления в бюджеты сельских поселений»» установить коды подвида доходов: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106" w:type="dxa"/>
        <w:tblLook w:val="0000" w:firstRow="0" w:lastRow="0" w:firstColumn="0" w:lastColumn="0" w:noHBand="0" w:noVBand="0"/>
      </w:tblPr>
      <w:tblGrid>
        <w:gridCol w:w="1276"/>
        <w:gridCol w:w="8524"/>
      </w:tblGrid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6100 150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6200 150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6300 150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Pr="007F4C3E" w:rsidRDefault="007F4C3E" w:rsidP="007F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963" w:rsidRPr="007F4C3E" w:rsidRDefault="00383963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постановлению администрации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от 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.12.202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D0714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119</w:t>
      </w: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администрацией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383963" w:rsidRPr="007F4C3E" w:rsidRDefault="00383963" w:rsidP="00C85D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Главный администратор доходов бюджета – определенный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главных администраторов доходов бюджета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на 2022 год и плановый период 2023 и 2024 годов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, имеющий в своем ведении администраторов доходов бюджета и (или) являющийся администратором доходов бюджета.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494A86">
        <w:rPr>
          <w:rFonts w:ascii="Times New Roman" w:hAnsi="Times New Roman" w:cs="Times New Roman"/>
          <w:sz w:val="24"/>
          <w:szCs w:val="24"/>
          <w:lang w:eastAsia="ru-RU"/>
        </w:rPr>
        <w:t xml:space="preserve">Старокуручевский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383963" w:rsidRPr="007F4C3E" w:rsidRDefault="00383963" w:rsidP="0032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7F4C3E" w:rsidSect="00050A56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C0" w:rsidRDefault="002646C0">
      <w:pPr>
        <w:spacing w:after="0" w:line="240" w:lineRule="auto"/>
      </w:pPr>
      <w:r>
        <w:separator/>
      </w:r>
    </w:p>
  </w:endnote>
  <w:endnote w:type="continuationSeparator" w:id="0">
    <w:p w:rsidR="002646C0" w:rsidRDefault="0026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C0" w:rsidRDefault="002646C0">
      <w:pPr>
        <w:spacing w:after="0" w:line="240" w:lineRule="auto"/>
      </w:pPr>
      <w:r>
        <w:separator/>
      </w:r>
    </w:p>
  </w:footnote>
  <w:footnote w:type="continuationSeparator" w:id="0">
    <w:p w:rsidR="002646C0" w:rsidRDefault="0026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38C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30B08"/>
    <w:rsid w:val="00136866"/>
    <w:rsid w:val="0015627B"/>
    <w:rsid w:val="0018466F"/>
    <w:rsid w:val="001D17D6"/>
    <w:rsid w:val="001D6002"/>
    <w:rsid w:val="001E66E7"/>
    <w:rsid w:val="00220670"/>
    <w:rsid w:val="0022261F"/>
    <w:rsid w:val="002347A6"/>
    <w:rsid w:val="00253CCE"/>
    <w:rsid w:val="002646C0"/>
    <w:rsid w:val="002D038C"/>
    <w:rsid w:val="002D0714"/>
    <w:rsid w:val="002D4F28"/>
    <w:rsid w:val="002D7C42"/>
    <w:rsid w:val="002F1311"/>
    <w:rsid w:val="00317C96"/>
    <w:rsid w:val="003201ED"/>
    <w:rsid w:val="003279BC"/>
    <w:rsid w:val="00336571"/>
    <w:rsid w:val="00337C54"/>
    <w:rsid w:val="003434CD"/>
    <w:rsid w:val="00383963"/>
    <w:rsid w:val="003A5376"/>
    <w:rsid w:val="003E4F67"/>
    <w:rsid w:val="00411BC5"/>
    <w:rsid w:val="004321C2"/>
    <w:rsid w:val="00447885"/>
    <w:rsid w:val="00494A86"/>
    <w:rsid w:val="00496C9F"/>
    <w:rsid w:val="004B6086"/>
    <w:rsid w:val="004C569C"/>
    <w:rsid w:val="004E1DB4"/>
    <w:rsid w:val="005055CB"/>
    <w:rsid w:val="00521F02"/>
    <w:rsid w:val="00526F06"/>
    <w:rsid w:val="0056541B"/>
    <w:rsid w:val="00584B45"/>
    <w:rsid w:val="005960E5"/>
    <w:rsid w:val="0060582D"/>
    <w:rsid w:val="00617F61"/>
    <w:rsid w:val="0063122C"/>
    <w:rsid w:val="00642DAB"/>
    <w:rsid w:val="0064370E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7F4C3E"/>
    <w:rsid w:val="00807EAF"/>
    <w:rsid w:val="008202F8"/>
    <w:rsid w:val="00837590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9F1BB3"/>
    <w:rsid w:val="00A2344B"/>
    <w:rsid w:val="00A33940"/>
    <w:rsid w:val="00A576C8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831E1"/>
    <w:rsid w:val="00DA0F45"/>
    <w:rsid w:val="00DB3DBB"/>
    <w:rsid w:val="00DC2C69"/>
    <w:rsid w:val="00DE3096"/>
    <w:rsid w:val="00DF0F6B"/>
    <w:rsid w:val="00E07A0E"/>
    <w:rsid w:val="00E1105B"/>
    <w:rsid w:val="00E1109D"/>
    <w:rsid w:val="00E5292B"/>
    <w:rsid w:val="00E76837"/>
    <w:rsid w:val="00E84BCE"/>
    <w:rsid w:val="00EB48F2"/>
    <w:rsid w:val="00ED4FB7"/>
    <w:rsid w:val="00F424AD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10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57</cp:revision>
  <cp:lastPrinted>2022-01-10T10:26:00Z</cp:lastPrinted>
  <dcterms:created xsi:type="dcterms:W3CDTF">2015-06-08T04:15:00Z</dcterms:created>
  <dcterms:modified xsi:type="dcterms:W3CDTF">2022-01-10T10:34:00Z</dcterms:modified>
</cp:coreProperties>
</file>