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E512C6" w:rsidRPr="00E512C6" w:rsidTr="008D72C8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E512C6" w:rsidRPr="00E512C6" w:rsidRDefault="00E512C6" w:rsidP="00E512C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E512C6" w:rsidRPr="00E512C6" w:rsidRDefault="00E512C6" w:rsidP="00E512C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E512C6" w:rsidRPr="00E512C6" w:rsidRDefault="00E512C6" w:rsidP="00E512C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E512C6" w:rsidRPr="00E512C6" w:rsidTr="008D72C8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512C6" w:rsidRPr="00E512C6" w:rsidRDefault="00E512C6" w:rsidP="00E512C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E512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7E20819" wp14:editId="055D4B5B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2C6" w:rsidRDefault="00E512C6" w:rsidP="00E512C6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1F55E499" wp14:editId="3D2F80BF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E512C6" w:rsidRDefault="00E512C6" w:rsidP="00E512C6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1F55E499" wp14:editId="3D2F80BF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E512C6" w:rsidRPr="00E512C6" w:rsidRDefault="00E512C6" w:rsidP="00E512C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E512C6" w:rsidRPr="00E512C6" w:rsidRDefault="00E512C6" w:rsidP="00E512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E512C6" w:rsidRPr="00E512C6" w:rsidRDefault="00E512C6" w:rsidP="00E512C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512C6" w:rsidRPr="00E512C6" w:rsidRDefault="00E512C6" w:rsidP="00E512C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512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672082DE" wp14:editId="65495EA8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512C6" w:rsidRPr="00E512C6" w:rsidRDefault="00E512C6" w:rsidP="00E512C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E512C6" w:rsidRPr="00E512C6" w:rsidRDefault="00E512C6" w:rsidP="00E512C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8(34742)2-44-35</w:t>
            </w:r>
          </w:p>
        </w:tc>
      </w:tr>
    </w:tbl>
    <w:p w:rsidR="00E512C6" w:rsidRPr="00E512C6" w:rsidRDefault="00E512C6" w:rsidP="00E512C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512C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E512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E512C6" w:rsidRPr="00E512C6" w:rsidRDefault="00E512C6" w:rsidP="00E512C6">
      <w:pPr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  <w:u w:val="single"/>
        </w:rPr>
      </w:pPr>
    </w:p>
    <w:p w:rsidR="00E512C6" w:rsidRPr="00E512C6" w:rsidRDefault="00E512C6" w:rsidP="00E512C6">
      <w:pPr>
        <w:rPr>
          <w:rFonts w:ascii="Times New Roman" w:eastAsia="Calibri" w:hAnsi="Times New Roman" w:cs="Times New Roman"/>
          <w:sz w:val="28"/>
          <w:szCs w:val="28"/>
        </w:rPr>
      </w:pPr>
      <w:r w:rsidRPr="00E512C6">
        <w:rPr>
          <w:rFonts w:ascii="Times New Roman" w:eastAsia="Calibri" w:hAnsi="Times New Roman" w:cs="Times New Roman"/>
          <w:sz w:val="28"/>
          <w:szCs w:val="28"/>
        </w:rPr>
        <w:t xml:space="preserve">   08 октябрь 2024 й.                         № 88                            08 октября  2024 г.</w:t>
      </w:r>
    </w:p>
    <w:p w:rsidR="00E512C6" w:rsidRDefault="00E512C6" w:rsidP="00E512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45F9A" w:rsidRPr="00485272" w:rsidRDefault="00A45F9A" w:rsidP="00A45F9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Об утверждении проекта  решения Совета 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Старокуручевский</w:t>
      </w:r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Бакалинский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272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Старокуручевский</w:t>
      </w:r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</w:t>
      </w:r>
    </w:p>
    <w:p w:rsidR="00A45F9A" w:rsidRPr="00485272" w:rsidRDefault="00A45F9A" w:rsidP="00A45F9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>Бакалинский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5F9A" w:rsidRPr="00485272" w:rsidRDefault="00A45F9A" w:rsidP="00A45F9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45F9A" w:rsidRPr="00485272" w:rsidRDefault="00A45F9A" w:rsidP="00A45F9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5272">
        <w:rPr>
          <w:rFonts w:ascii="Times New Roman" w:hAnsi="Times New Roman" w:cs="Times New Roman"/>
          <w:sz w:val="28"/>
          <w:szCs w:val="28"/>
        </w:rPr>
        <w:t xml:space="preserve">  В соответствии со  статьями 35 и 44 Федерального закона от 06 октября 2003 года №131-ФЗ «Об общих принципах организации местного самоуправления в Российской Федерации»</w:t>
      </w:r>
    </w:p>
    <w:p w:rsidR="00A45F9A" w:rsidRPr="00485272" w:rsidRDefault="00A45F9A" w:rsidP="00A45F9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272">
        <w:rPr>
          <w:rFonts w:ascii="Times New Roman" w:hAnsi="Times New Roman" w:cs="Times New Roman"/>
          <w:sz w:val="28"/>
          <w:szCs w:val="28"/>
        </w:rPr>
        <w:t xml:space="preserve">   Совет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Старокуручевский</w:t>
      </w:r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Бакалинский район Республики Башкортостан</w:t>
      </w:r>
    </w:p>
    <w:p w:rsidR="00A45F9A" w:rsidRPr="00485272" w:rsidRDefault="00A45F9A" w:rsidP="00A45F9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>РЕШИЛ:</w:t>
      </w:r>
    </w:p>
    <w:p w:rsidR="00A45F9A" w:rsidRPr="00485272" w:rsidRDefault="00A45F9A" w:rsidP="00A45F9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       1. Утвердить  проект  решения Совета сель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Бакалинский район Республики Башкортостан «О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Устав сельского поселения Старокуручевский</w:t>
      </w:r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Бакалинский район Республики Башкортостан» (прилагается).</w:t>
      </w:r>
    </w:p>
    <w:p w:rsidR="00A45F9A" w:rsidRPr="00485272" w:rsidRDefault="00A45F9A" w:rsidP="00A45F9A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         2. Обнародовать проект данного  решения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Старокуручевский</w:t>
      </w:r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Бакалинский район Республики Башкортостан «О внесении изменений и дополнений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Старокуручевский</w:t>
      </w:r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Бакалинский район Республики Башкортостан» на  информационном стенде сельского поселения  </w:t>
      </w:r>
      <w:r>
        <w:rPr>
          <w:rFonts w:ascii="Times New Roman" w:hAnsi="Times New Roman" w:cs="Times New Roman"/>
          <w:sz w:val="28"/>
          <w:szCs w:val="28"/>
        </w:rPr>
        <w:t>Старокуручевский</w:t>
      </w:r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тарокуручево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,23</w:t>
      </w:r>
      <w:r w:rsidRPr="00485272">
        <w:rPr>
          <w:rFonts w:ascii="Times New Roman" w:hAnsi="Times New Roman" w:cs="Times New Roman"/>
          <w:sz w:val="28"/>
          <w:szCs w:val="28"/>
        </w:rPr>
        <w:t xml:space="preserve"> и в помещении сельской библиоте</w:t>
      </w:r>
      <w:r>
        <w:rPr>
          <w:rFonts w:ascii="Times New Roman" w:hAnsi="Times New Roman" w:cs="Times New Roman"/>
          <w:sz w:val="28"/>
          <w:szCs w:val="28"/>
        </w:rPr>
        <w:t>ки               с.Старокуручево</w:t>
      </w:r>
      <w:r w:rsidRPr="00485272">
        <w:rPr>
          <w:rFonts w:ascii="Times New Roman" w:hAnsi="Times New Roman" w:cs="Times New Roman"/>
          <w:sz w:val="28"/>
          <w:szCs w:val="28"/>
        </w:rPr>
        <w:t xml:space="preserve">  и 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Старокуручевский</w:t>
      </w:r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Бакалинский район  Республики  Башкортостан </w:t>
      </w:r>
      <w:r w:rsidRPr="00A45F9A">
        <w:rPr>
          <w:rFonts w:ascii="Times New Roman" w:hAnsi="Times New Roman" w:cs="Times New Roman"/>
          <w:sz w:val="28"/>
          <w:szCs w:val="28"/>
        </w:rPr>
        <w:t>https://kuruchevo.ru/</w:t>
      </w:r>
    </w:p>
    <w:p w:rsidR="00A45F9A" w:rsidRPr="00485272" w:rsidRDefault="00A45F9A" w:rsidP="00A45F9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5F9A" w:rsidRPr="00485272" w:rsidRDefault="00A45F9A" w:rsidP="00A45F9A">
      <w:pPr>
        <w:pStyle w:val="aa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45F9A" w:rsidRPr="00485272" w:rsidRDefault="00A45F9A" w:rsidP="00A45F9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Старокуручевский</w:t>
      </w:r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</w:t>
      </w:r>
    </w:p>
    <w:p w:rsidR="00E512C6" w:rsidRDefault="00A45F9A" w:rsidP="00A45F9A">
      <w:pPr>
        <w:pStyle w:val="aa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Бакалинский район Республики Башкортостан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И.М.Маннапов</w:t>
      </w:r>
      <w:proofErr w:type="spellEnd"/>
    </w:p>
    <w:p w:rsidR="00A45F9A" w:rsidRPr="00A45F9A" w:rsidRDefault="00A45F9A" w:rsidP="00A45F9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0EDE" w:rsidRPr="007F0EDE" w:rsidRDefault="007F0EDE" w:rsidP="007F0EDE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0EDE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7F0EDE" w:rsidRPr="007F0EDE" w:rsidRDefault="007F0EDE" w:rsidP="007F0E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0EDE">
        <w:rPr>
          <w:rFonts w:ascii="Times New Roman" w:eastAsia="Calibri" w:hAnsi="Times New Roman" w:cs="Times New Roman"/>
          <w:sz w:val="28"/>
          <w:szCs w:val="28"/>
        </w:rPr>
        <w:t xml:space="preserve">Совет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Старокуручевский</w:t>
      </w:r>
      <w:r w:rsidRPr="007F0EDE">
        <w:rPr>
          <w:rFonts w:ascii="Times New Roman" w:eastAsia="Calibri" w:hAnsi="Times New Roman" w:cs="Times New Roman"/>
          <w:sz w:val="28"/>
          <w:szCs w:val="28"/>
        </w:rPr>
        <w:t xml:space="preserve">   сельсовет муниципального района Бакалинский район  Республики Башкортостан</w:t>
      </w:r>
    </w:p>
    <w:p w:rsidR="007F0EDE" w:rsidRPr="007F0EDE" w:rsidRDefault="007F0EDE" w:rsidP="007F0ED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0EDE" w:rsidRPr="007F0EDE" w:rsidRDefault="007F0EDE" w:rsidP="007F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F0EDE" w:rsidRPr="007F0EDE" w:rsidRDefault="007F0EDE" w:rsidP="007F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0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 ноября 2024 года    № __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</w:rPr>
      </w:pPr>
    </w:p>
    <w:p w:rsidR="007F0EDE" w:rsidRPr="007F0EDE" w:rsidRDefault="007F0EDE" w:rsidP="007F0E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О внесении изменений в Устав сельского поселения 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Старокуручевский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 сельсовет муниципального района Бакалинский район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Республики Башкортостан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Совет сельского поселения </w:t>
      </w:r>
      <w:r>
        <w:rPr>
          <w:rFonts w:ascii="TimesNewRomanPSMT" w:eastAsia="Calibri" w:hAnsi="TimesNewRomanPSMT" w:cs="TimesNewRomanPSMT"/>
          <w:sz w:val="28"/>
          <w:szCs w:val="28"/>
        </w:rPr>
        <w:t>Старокуручевский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  сельсовет муниципального района Бакалинский район Республики Башкортостан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РЕШИЛ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 :</w:t>
      </w:r>
      <w:proofErr w:type="gramEnd"/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1. Внести в Устав сельского поселения </w:t>
      </w:r>
      <w:r>
        <w:rPr>
          <w:rFonts w:ascii="TimesNewRomanPSMT" w:eastAsia="Calibri" w:hAnsi="TimesNewRomanPSMT" w:cs="TimesNewRomanPSMT"/>
          <w:sz w:val="28"/>
          <w:szCs w:val="28"/>
        </w:rPr>
        <w:t>Старокуручевский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  сельсовет муниципального района Бакалинский район Республики Башкортостан следующие изменения и дополнения: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1.1. в части 1 статьи 3 </w:t>
      </w:r>
      <w:r w:rsidRPr="007F0EDE">
        <w:rPr>
          <w:rFonts w:ascii="TimesNewRomanPSMT" w:eastAsia="Calibri" w:hAnsi="TimesNewRomanPSMT" w:cs="TimesNewRomanPSMT"/>
          <w:i/>
          <w:sz w:val="28"/>
          <w:szCs w:val="28"/>
        </w:rPr>
        <w:t>«Вопросы местного значения»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t>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u w:val="single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1.1.2. пункт 29 изложить в следующей редакции: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>в Сельском поселении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>;»</w:t>
      </w:r>
      <w:proofErr w:type="gramEnd"/>
      <w:r w:rsidRPr="007F0EDE"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</w:r>
      <w:r w:rsidRPr="007F0EDE">
        <w:rPr>
          <w:rFonts w:ascii="TimesNewRomanPSMT" w:eastAsia="Calibri" w:hAnsi="TimesNewRomanPSMT" w:cs="TimesNewRomanPSMT"/>
          <w:sz w:val="28"/>
          <w:szCs w:val="28"/>
        </w:rPr>
        <w:lastRenderedPageBreak/>
        <w:t>к территориям, расположенным в границах земельных участков, находящихся в собственности Сельского поселения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>.»;</w:t>
      </w:r>
      <w:proofErr w:type="gramEnd"/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1.2. в части 1 статьи 5 </w:t>
      </w:r>
      <w:r w:rsidRPr="007F0EDE">
        <w:rPr>
          <w:rFonts w:ascii="TimesNewRomanPSMT" w:eastAsia="Calibri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t>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1.2.1. пункт 11 изложить в следующей редакции: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>;»</w:t>
      </w:r>
      <w:proofErr w:type="gramEnd"/>
      <w:r w:rsidRPr="007F0EDE"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1.3. в статье 10.1 </w:t>
      </w:r>
      <w:r w:rsidRPr="007F0EDE">
        <w:rPr>
          <w:rFonts w:ascii="TimesNewRomanPSMT" w:eastAsia="Calibri" w:hAnsi="TimesNewRomanPSMT" w:cs="TimesNewRomanPSMT"/>
          <w:i/>
          <w:sz w:val="28"/>
          <w:szCs w:val="28"/>
        </w:rPr>
        <w:t>«Староста сельского населенного пункта»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t>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1.3.1. часть 2 изложить в следующей редакции: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>.»;</w:t>
      </w:r>
      <w:proofErr w:type="gramEnd"/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>,»</w:t>
      </w:r>
      <w:proofErr w:type="gramEnd"/>
      <w:r w:rsidRPr="007F0EDE"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1.3.3. пункт 1 части 4 после слов «муниципальную должность» дополнить словами ", за исключением муниципальной должности депутата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lastRenderedPageBreak/>
        <w:t>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>,»</w:t>
      </w:r>
      <w:proofErr w:type="gramEnd"/>
      <w:r w:rsidRPr="007F0EDE"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1.4. </w:t>
      </w:r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1.4.1.</w:t>
      </w:r>
      <w:r w:rsidRPr="007F0E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F0E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7F0E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F0E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F0E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7F0E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.»;</w:t>
      </w:r>
      <w:proofErr w:type="gramEnd"/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E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1.4.2. </w:t>
      </w:r>
      <w:hyperlink r:id="rId8" w:history="1">
        <w:r w:rsidRPr="007F0EDE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7F0E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7F0E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7F0E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7F0E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r w:rsidRPr="007F0E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7F0EDE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7F0EDE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</w:t>
      </w:r>
      <w:proofErr w:type="gramStart"/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  <w:r w:rsidRPr="007F0E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EDE">
        <w:rPr>
          <w:rFonts w:ascii="Times New Roman" w:eastAsia="Calibri" w:hAnsi="Times New Roman" w:cs="Times New Roman"/>
          <w:sz w:val="28"/>
          <w:szCs w:val="28"/>
        </w:rPr>
        <w:t>«</w:t>
      </w:r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</w:t>
      </w:r>
      <w:proofErr w:type="gramStart"/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</w:t>
      </w:r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</w:t>
      </w:r>
      <w:proofErr w:type="gramStart"/>
      <w:r w:rsidRPr="007F0EDE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1.5. </w:t>
      </w:r>
      <w:r w:rsidRPr="007F0EDE">
        <w:rPr>
          <w:rFonts w:ascii="Times New Roman" w:eastAsia="Calibri" w:hAnsi="Times New Roman" w:cs="Times New Roman"/>
          <w:sz w:val="28"/>
          <w:szCs w:val="28"/>
        </w:rPr>
        <w:t xml:space="preserve">в абзаце втором части 9 статьи 18 </w:t>
      </w:r>
      <w:r w:rsidRPr="007F0EDE">
        <w:rPr>
          <w:rFonts w:ascii="Times New Roman" w:eastAsia="Calibri" w:hAnsi="Times New Roman" w:cs="Times New Roman"/>
          <w:i/>
          <w:sz w:val="28"/>
          <w:szCs w:val="28"/>
        </w:rPr>
        <w:t>«Совет»</w:t>
      </w:r>
      <w:r w:rsidRPr="007F0EDE">
        <w:rPr>
          <w:rFonts w:ascii="Times New Roman" w:eastAsia="Calibri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1.6. статью 19 </w:t>
      </w:r>
      <w:r w:rsidRPr="007F0EDE">
        <w:rPr>
          <w:rFonts w:ascii="TimesNewRomanPSMT" w:eastAsia="Calibri" w:hAnsi="TimesNewRomanPSMT" w:cs="TimesNewRomanPSMT"/>
          <w:i/>
          <w:sz w:val="28"/>
          <w:szCs w:val="28"/>
        </w:rPr>
        <w:t xml:space="preserve">«Глава Сельского поселения»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t>дополнить частью 5.1 следующего содержания: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lastRenderedPageBreak/>
        <w:t xml:space="preserve">«5.1. 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Глава Сельского поселения освобождается от ответственности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>частями</w:t>
      </w:r>
      <w:proofErr w:type="gramEnd"/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 3 - 6 статьи 13 Федерального закона от 25 декабря 2008 года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>№ 273-ФЗ «О противодействии коррупции»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>.»</w:t>
      </w:r>
      <w:proofErr w:type="gramEnd"/>
      <w:r w:rsidRPr="007F0EDE"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1.7. в статье 22 </w:t>
      </w:r>
      <w:r w:rsidRPr="007F0EDE">
        <w:rPr>
          <w:rFonts w:ascii="TimesNewRomanPSMT" w:eastAsia="Calibri" w:hAnsi="TimesNewRomanPSMT" w:cs="TimesNewRomanPSMT"/>
          <w:i/>
          <w:sz w:val="28"/>
          <w:szCs w:val="28"/>
        </w:rPr>
        <w:t>«Статус депутата Совета»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t>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1.7.2. 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«5.4. 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>а также неисполнение</w:t>
      </w:r>
      <w:proofErr w:type="gramEnd"/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 таких обязанностей признается следствием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>№ 273-ФЗ «О противодействии коррупции»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>.»</w:t>
      </w:r>
      <w:proofErr w:type="gramEnd"/>
      <w:r w:rsidRPr="007F0EDE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DE">
        <w:rPr>
          <w:rFonts w:ascii="Times New Roman" w:eastAsia="Calibri" w:hAnsi="Times New Roman" w:cs="Times New Roman"/>
          <w:sz w:val="28"/>
          <w:szCs w:val="28"/>
        </w:rPr>
        <w:lastRenderedPageBreak/>
        <w:t>«10.1) приобретения им статуса иностранного агента</w:t>
      </w:r>
      <w:proofErr w:type="gramStart"/>
      <w:r w:rsidRPr="007F0EDE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7F0E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>.»;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proofErr w:type="gramEnd"/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1.8. статью 29 </w:t>
      </w:r>
      <w:r w:rsidRPr="007F0EDE">
        <w:rPr>
          <w:rFonts w:ascii="TimesNewRomanPSMT" w:eastAsia="Calibri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t>изложить в следующей редакции: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>их подписания.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:rsidR="007F0EDE" w:rsidRPr="007F0EDE" w:rsidRDefault="007F0EDE" w:rsidP="007F0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7F0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муниципальные нормативные правовые акты, </w:t>
      </w:r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F0EDE" w:rsidRPr="007F0EDE" w:rsidRDefault="007F0EDE" w:rsidP="007F0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7F0ED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7F0EDE" w:rsidRPr="007F0EDE" w:rsidRDefault="007F0EDE" w:rsidP="007F0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ED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7F0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7F0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7F0EDE" w:rsidRPr="007F0EDE" w:rsidRDefault="007F0EDE" w:rsidP="007F0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7F0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</w:t>
      </w:r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поселении: в газете «Общественно-политическая газета  </w:t>
      </w:r>
      <w:proofErr w:type="spellStart"/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Бакалинского</w:t>
      </w:r>
      <w:proofErr w:type="spellEnd"/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Республики Башкортостан» </w:t>
      </w:r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Бакалинские</w:t>
      </w:r>
      <w:proofErr w:type="spellEnd"/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зори»» (регистрационный номер  и дата принятия  решения о регистрации средства массовой информации серия:</w:t>
      </w:r>
      <w:proofErr w:type="gramEnd"/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  № ТУ 02-01446,  от 09 сентября 2015 г.).</w:t>
      </w:r>
      <w:proofErr w:type="gramEnd"/>
    </w:p>
    <w:p w:rsidR="007F0EDE" w:rsidRPr="007F0EDE" w:rsidRDefault="007F0EDE" w:rsidP="007F0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DE">
        <w:rPr>
          <w:rFonts w:ascii="Times New Roman" w:eastAsia="Calibri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7F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 № ФС77-72471 от 05.03.2018 г.)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t>.</w:t>
      </w:r>
      <w:proofErr w:type="gramEnd"/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bCs/>
          <w:sz w:val="28"/>
          <w:szCs w:val="28"/>
        </w:rPr>
        <w:t> 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t>4. 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br/>
        <w:t>в соответствующий регистр.»;</w:t>
      </w:r>
      <w:proofErr w:type="gramEnd"/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lastRenderedPageBreak/>
        <w:t>1.9. Часть 2 статьи 50 «Удаление главы Сельского поселения в отставку» дополнить пунктом 4.1 следующего содержания: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«4.1) приобретение им статуса иностранного агента;».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>.р</w:t>
      </w:r>
      <w:proofErr w:type="gramEnd"/>
      <w:r w:rsidRPr="007F0EDE">
        <w:rPr>
          <w:rFonts w:ascii="TimesNewRomanPSMT" w:eastAsia="Calibri" w:hAnsi="TimesNewRomanPSMT" w:cs="TimesNewRomanPSMT"/>
          <w:sz w:val="28"/>
          <w:szCs w:val="28"/>
        </w:rPr>
        <w:t>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3. Настоящее решение обнародовать в здании Администрации сельского поселения </w:t>
      </w:r>
      <w:r>
        <w:rPr>
          <w:rFonts w:ascii="TimesNewRomanPSMT" w:eastAsia="Calibri" w:hAnsi="TimesNewRomanPSMT" w:cs="TimesNewRomanPSMT"/>
          <w:sz w:val="28"/>
          <w:szCs w:val="28"/>
        </w:rPr>
        <w:t>Старокуручевский</w:t>
      </w:r>
      <w:r w:rsidRPr="007F0EDE">
        <w:rPr>
          <w:rFonts w:ascii="TimesNewRomanPSMT" w:eastAsia="Calibri" w:hAnsi="TimesNewRomanPSMT" w:cs="TimesNewRomanPSMT"/>
          <w:sz w:val="28"/>
          <w:szCs w:val="28"/>
        </w:rPr>
        <w:t xml:space="preserve">  сельсовет муниципального района Бакалинский район Республики Башкортостан </w:t>
      </w:r>
      <w:proofErr w:type="gramStart"/>
      <w:r w:rsidRPr="007F0EDE">
        <w:rPr>
          <w:rFonts w:ascii="TimesNewRomanPSMT" w:eastAsia="Calibri" w:hAnsi="TimesNewRomanPSMT" w:cs="TimesNewRomanPSMT"/>
          <w:sz w:val="28"/>
          <w:szCs w:val="28"/>
        </w:rPr>
        <w:t>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</w:t>
      </w:r>
      <w:proofErr w:type="gramEnd"/>
      <w:r w:rsidRPr="007F0EDE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F0EDE">
        <w:rPr>
          <w:rFonts w:ascii="TimesNewRomanPSMT" w:eastAsia="Calibri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7F0EDE" w:rsidRPr="007F0EDE" w:rsidRDefault="007F0EDE" w:rsidP="007F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F0ED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Глава сельского поселения 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Старокуручевский</w:t>
      </w:r>
      <w:r w:rsidRPr="007F0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ED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сельсовет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F0EDE">
        <w:rPr>
          <w:rFonts w:ascii="Times New Roman" w:eastAsia="Calibri" w:hAnsi="Times New Roman" w:cs="Times New Roman"/>
          <w:color w:val="00000A"/>
          <w:sz w:val="28"/>
          <w:szCs w:val="28"/>
        </w:rPr>
        <w:t>муниципального района Бакалинский</w:t>
      </w:r>
    </w:p>
    <w:p w:rsidR="007F0EDE" w:rsidRPr="007F0EDE" w:rsidRDefault="007F0EDE" w:rsidP="007F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F0EDE">
        <w:rPr>
          <w:rFonts w:ascii="Times New Roman" w:eastAsia="Calibri" w:hAnsi="Times New Roman" w:cs="Times New Roman"/>
          <w:color w:val="00000A"/>
          <w:sz w:val="28"/>
          <w:szCs w:val="28"/>
        </w:rPr>
        <w:t>район Республики Башкортостан</w:t>
      </w:r>
      <w:r w:rsidRPr="007F0EDE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7F0EDE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7F0EDE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7F0EDE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И.М.Маннапов</w:t>
      </w:r>
      <w:bookmarkStart w:id="0" w:name="_GoBack"/>
      <w:bookmarkEnd w:id="0"/>
    </w:p>
    <w:p w:rsidR="007F0EDE" w:rsidRPr="007F0EDE" w:rsidRDefault="007F0EDE" w:rsidP="007F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2D6363" w:rsidRDefault="002D6363"/>
    <w:sectPr w:rsidR="002D6363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5B" w:rsidRDefault="001E295B" w:rsidP="00E512C6">
      <w:pPr>
        <w:spacing w:after="0" w:line="240" w:lineRule="auto"/>
      </w:pPr>
      <w:r>
        <w:separator/>
      </w:r>
    </w:p>
  </w:endnote>
  <w:endnote w:type="continuationSeparator" w:id="0">
    <w:p w:rsidR="001E295B" w:rsidRDefault="001E295B" w:rsidP="00E5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5B" w:rsidRDefault="001E295B" w:rsidP="00E512C6">
      <w:pPr>
        <w:spacing w:after="0" w:line="240" w:lineRule="auto"/>
      </w:pPr>
      <w:r>
        <w:separator/>
      </w:r>
    </w:p>
  </w:footnote>
  <w:footnote w:type="continuationSeparator" w:id="0">
    <w:p w:rsidR="001E295B" w:rsidRDefault="001E295B" w:rsidP="00E5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6A3D9C">
        <w:pPr>
          <w:pStyle w:val="10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7F0EDE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1E295B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F6"/>
    <w:rsid w:val="001E295B"/>
    <w:rsid w:val="002D6363"/>
    <w:rsid w:val="00514CF5"/>
    <w:rsid w:val="005A490E"/>
    <w:rsid w:val="006A3D9C"/>
    <w:rsid w:val="007059F6"/>
    <w:rsid w:val="007F0EDE"/>
    <w:rsid w:val="00A45F9A"/>
    <w:rsid w:val="00E512C6"/>
    <w:rsid w:val="00F2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E512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E512C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512C6"/>
    <w:rPr>
      <w:vertAlign w:val="superscript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E5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0"/>
    <w:uiPriority w:val="99"/>
    <w:rsid w:val="00E512C6"/>
  </w:style>
  <w:style w:type="paragraph" w:styleId="a3">
    <w:name w:val="footnote text"/>
    <w:basedOn w:val="a"/>
    <w:link w:val="11"/>
    <w:uiPriority w:val="99"/>
    <w:semiHidden/>
    <w:unhideWhenUsed/>
    <w:rsid w:val="00E512C6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E512C6"/>
    <w:rPr>
      <w:sz w:val="20"/>
      <w:szCs w:val="20"/>
    </w:rPr>
  </w:style>
  <w:style w:type="paragraph" w:styleId="a6">
    <w:name w:val="header"/>
    <w:basedOn w:val="a"/>
    <w:link w:val="12"/>
    <w:uiPriority w:val="99"/>
    <w:semiHidden/>
    <w:unhideWhenUsed/>
    <w:rsid w:val="00E5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6"/>
    <w:uiPriority w:val="99"/>
    <w:semiHidden/>
    <w:rsid w:val="00E512C6"/>
  </w:style>
  <w:style w:type="paragraph" w:styleId="a8">
    <w:name w:val="Balloon Text"/>
    <w:basedOn w:val="a"/>
    <w:link w:val="a9"/>
    <w:uiPriority w:val="99"/>
    <w:semiHidden/>
    <w:unhideWhenUsed/>
    <w:rsid w:val="00E5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2C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45F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E512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E512C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512C6"/>
    <w:rPr>
      <w:vertAlign w:val="superscript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E5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0"/>
    <w:uiPriority w:val="99"/>
    <w:rsid w:val="00E512C6"/>
  </w:style>
  <w:style w:type="paragraph" w:styleId="a3">
    <w:name w:val="footnote text"/>
    <w:basedOn w:val="a"/>
    <w:link w:val="11"/>
    <w:uiPriority w:val="99"/>
    <w:semiHidden/>
    <w:unhideWhenUsed/>
    <w:rsid w:val="00E512C6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E512C6"/>
    <w:rPr>
      <w:sz w:val="20"/>
      <w:szCs w:val="20"/>
    </w:rPr>
  </w:style>
  <w:style w:type="paragraph" w:styleId="a6">
    <w:name w:val="header"/>
    <w:basedOn w:val="a"/>
    <w:link w:val="12"/>
    <w:uiPriority w:val="99"/>
    <w:semiHidden/>
    <w:unhideWhenUsed/>
    <w:rsid w:val="00E5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6"/>
    <w:uiPriority w:val="99"/>
    <w:semiHidden/>
    <w:rsid w:val="00E512C6"/>
  </w:style>
  <w:style w:type="paragraph" w:styleId="a8">
    <w:name w:val="Balloon Text"/>
    <w:basedOn w:val="a"/>
    <w:link w:val="a9"/>
    <w:uiPriority w:val="99"/>
    <w:semiHidden/>
    <w:unhideWhenUsed/>
    <w:rsid w:val="00E5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2C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45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2024-10-08T10:50:00Z</cp:lastPrinted>
  <dcterms:created xsi:type="dcterms:W3CDTF">2024-10-07T09:22:00Z</dcterms:created>
  <dcterms:modified xsi:type="dcterms:W3CDTF">2024-10-09T07:13:00Z</dcterms:modified>
</cp:coreProperties>
</file>